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2415672D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512B52">
        <w:rPr>
          <w:bCs/>
        </w:rPr>
        <w:t>33</w:t>
      </w:r>
      <w:r w:rsidR="00F936FC">
        <w:rPr>
          <w:bCs/>
        </w:rPr>
        <w:t>3</w:t>
      </w:r>
      <w:r w:rsidR="00994697">
        <w:rPr>
          <w:bCs/>
        </w:rPr>
        <w:t>-</w:t>
      </w:r>
      <w:r w:rsidRPr="00880A4D">
        <w:rPr>
          <w:bCs/>
        </w:rPr>
        <w:t>2103/202</w:t>
      </w:r>
      <w:r w:rsidRPr="00880A4D" w:rsidR="00D44597">
        <w:rPr>
          <w:bCs/>
        </w:rPr>
        <w:t>5</w:t>
      </w:r>
    </w:p>
    <w:p w:rsidR="00050492" w:rsidRPr="00880A4D" w:rsidP="00050492" w14:paraId="76B7D8E0" w14:textId="654883FB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F936FC" w:rsidR="00F936FC">
        <w:rPr>
          <w:bCs/>
        </w:rPr>
        <w:t>86MS0043-01-2025-002073-48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1E06F455">
      <w:pPr>
        <w:ind w:firstLine="540"/>
        <w:jc w:val="both"/>
      </w:pPr>
      <w:r>
        <w:t xml:space="preserve">20 </w:t>
      </w:r>
      <w:r w:rsidR="008052E9">
        <w:t>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019C29F9">
      <w:pPr>
        <w:ind w:firstLine="540"/>
        <w:jc w:val="both"/>
      </w:pPr>
      <w:r>
        <w:rPr>
          <w:color w:val="FF0000"/>
        </w:rPr>
        <w:t>Капранова Дениса Александровича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 w:rsidR="008052E9">
        <w:t>ца</w:t>
      </w:r>
      <w:r w:rsidRPr="00880A4D">
        <w:t xml:space="preserve"> </w:t>
      </w:r>
      <w:r>
        <w:t>****</w:t>
      </w:r>
      <w:r w:rsidRPr="00880A4D" w:rsidR="00466204">
        <w:t xml:space="preserve">, </w:t>
      </w:r>
      <w:r w:rsidR="008052E9">
        <w:t xml:space="preserve">зарегистрированного </w:t>
      </w:r>
      <w:r w:rsidR="00994697">
        <w:t xml:space="preserve">по адресу: </w:t>
      </w:r>
      <w:r>
        <w:t>****</w:t>
      </w:r>
      <w:r w:rsidR="00994697">
        <w:t xml:space="preserve">,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  <w:r w:rsidR="00994697">
        <w:rPr>
          <w:color w:val="FF0000"/>
        </w:rPr>
        <w:t xml:space="preserve"> </w:t>
      </w:r>
      <w:r w:rsidRPr="00880A4D">
        <w:rPr>
          <w:color w:val="FF0000"/>
        </w:rPr>
        <w:t xml:space="preserve">№ </w:t>
      </w:r>
      <w:r>
        <w:t>****</w:t>
      </w:r>
      <w:r w:rsidRPr="00880A4D">
        <w:rPr>
          <w:color w:val="FF0000"/>
        </w:rPr>
        <w:t xml:space="preserve"> от </w:t>
      </w:r>
      <w:r>
        <w:t>****</w:t>
      </w:r>
      <w:r w:rsidRPr="00880A4D" w:rsidR="00A5595C">
        <w:rPr>
          <w:color w:val="FF0000"/>
        </w:rPr>
        <w:t>,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47EED41E">
      <w:pPr>
        <w:ind w:firstLine="540"/>
        <w:jc w:val="both"/>
      </w:pPr>
      <w:r w:rsidRPr="00DA6F56">
        <w:rPr>
          <w:color w:val="FF0000"/>
        </w:rPr>
        <w:t>Капранов</w:t>
      </w:r>
      <w:r w:rsidRPr="00DA6F56">
        <w:rPr>
          <w:color w:val="FF0000"/>
        </w:rPr>
        <w:t xml:space="preserve"> Д.А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F936FC">
        <w:rPr>
          <w:color w:val="000099"/>
        </w:rPr>
        <w:t>276475</w:t>
      </w:r>
      <w:r w:rsidRPr="00880A4D">
        <w:rPr>
          <w:color w:val="000099"/>
        </w:rPr>
        <w:t xml:space="preserve"> от </w:t>
      </w:r>
      <w:r w:rsidR="007217E8">
        <w:rPr>
          <w:color w:val="000099"/>
        </w:rPr>
        <w:t>2</w:t>
      </w:r>
      <w:r>
        <w:rPr>
          <w:color w:val="000099"/>
        </w:rPr>
        <w:t>2</w:t>
      </w:r>
      <w:r w:rsidR="007217E8">
        <w:rPr>
          <w:color w:val="000099"/>
        </w:rPr>
        <w:t>.07</w:t>
      </w:r>
      <w:r w:rsidR="008052E9">
        <w:rPr>
          <w:color w:val="000099"/>
        </w:rPr>
        <w:t>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>
        <w:rPr>
          <w:color w:val="FF0000"/>
        </w:rPr>
        <w:t>02.08</w:t>
      </w:r>
      <w:r w:rsidR="008052E9">
        <w:rPr>
          <w:color w:val="FF0000"/>
        </w:rPr>
        <w:t>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</w:t>
      </w:r>
      <w:r w:rsidRPr="00880A4D">
        <w:t xml:space="preserve"> об АП.</w:t>
      </w:r>
    </w:p>
    <w:p w:rsidR="009241D8" w:rsidRPr="00880A4D" w:rsidP="009241D8" w14:paraId="348F33A3" w14:textId="4B79A83A">
      <w:pPr>
        <w:ind w:firstLine="540"/>
        <w:jc w:val="both"/>
      </w:pPr>
      <w:r w:rsidRPr="00880A4D">
        <w:t xml:space="preserve">При рассмотрении административного материала </w:t>
      </w:r>
      <w:r w:rsidRPr="00DA6F56" w:rsidR="00DA6F56">
        <w:rPr>
          <w:color w:val="FF0000"/>
        </w:rPr>
        <w:t>Капранов Д.А</w:t>
      </w:r>
      <w:r w:rsidR="00DA6F56">
        <w:rPr>
          <w:color w:val="FF0000"/>
        </w:rPr>
        <w:t>.</w:t>
      </w:r>
      <w:r w:rsidRPr="00DA6F56" w:rsidR="00DA6F56">
        <w:rPr>
          <w:color w:val="FF0000"/>
        </w:rPr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66FA2F72">
      <w:pPr>
        <w:ind w:firstLine="540"/>
        <w:jc w:val="both"/>
      </w:pPr>
      <w:r w:rsidRPr="00880A4D">
        <w:t xml:space="preserve">Мировой судья, выслушав </w:t>
      </w:r>
      <w:r w:rsidRPr="00512B52" w:rsidR="00512B52">
        <w:rPr>
          <w:color w:val="FF0000"/>
        </w:rPr>
        <w:t>Капранов</w:t>
      </w:r>
      <w:r w:rsidR="00512B52">
        <w:rPr>
          <w:color w:val="FF0000"/>
        </w:rPr>
        <w:t>а</w:t>
      </w:r>
      <w:r w:rsidRPr="00512B52" w:rsidR="00512B52">
        <w:rPr>
          <w:color w:val="FF0000"/>
        </w:rPr>
        <w:t xml:space="preserve"> Д.А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7A528A11">
      <w:pPr>
        <w:ind w:firstLine="540"/>
        <w:jc w:val="both"/>
      </w:pPr>
      <w:r w:rsidRPr="00880A4D">
        <w:t>- протокол об административном правонарушени</w:t>
      </w:r>
      <w:r w:rsidRPr="00880A4D">
        <w:t xml:space="preserve">и 86 </w:t>
      </w:r>
      <w:r w:rsidRPr="00880A4D">
        <w:rPr>
          <w:color w:val="000099"/>
        </w:rPr>
        <w:t xml:space="preserve">№ </w:t>
      </w:r>
      <w:r w:rsidR="00512B52">
        <w:rPr>
          <w:color w:val="000099"/>
        </w:rPr>
        <w:t>35188</w:t>
      </w:r>
      <w:r w:rsidR="00F936FC">
        <w:rPr>
          <w:color w:val="000099"/>
        </w:rPr>
        <w:t>2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</w:t>
      </w:r>
      <w:r w:rsidR="00512B52">
        <w:t>9</w:t>
      </w:r>
      <w:r w:rsidR="008052E9">
        <w:t>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512B52" w:rsidR="00512B52">
        <w:rPr>
          <w:color w:val="FF0000"/>
        </w:rPr>
        <w:t>Капранов Д.А.</w:t>
      </w:r>
      <w:r w:rsidR="008052E9">
        <w:rPr>
          <w:color w:val="FF0000"/>
        </w:rPr>
        <w:t xml:space="preserve"> </w:t>
      </w:r>
      <w:r w:rsidRPr="00880A4D">
        <w:t xml:space="preserve">с протоколом ознакомлен. </w:t>
      </w:r>
      <w:r w:rsidRPr="00512B52" w:rsidR="00512B52">
        <w:rPr>
          <w:color w:val="FF0000"/>
        </w:rPr>
        <w:t>Капранов</w:t>
      </w:r>
      <w:r w:rsidR="00512B52">
        <w:rPr>
          <w:color w:val="FF0000"/>
        </w:rPr>
        <w:t>у</w:t>
      </w:r>
      <w:r w:rsidRPr="00512B52" w:rsidR="00512B52">
        <w:rPr>
          <w:color w:val="FF0000"/>
        </w:rPr>
        <w:t xml:space="preserve"> Д.А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подпись;</w:t>
      </w:r>
    </w:p>
    <w:p w:rsidR="009241D8" w:rsidRPr="00880A4D" w:rsidP="009241D8" w14:paraId="72715CE3" w14:textId="62B5C013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512B52" w:rsidR="00512B52">
        <w:rPr>
          <w:color w:val="000099"/>
        </w:rPr>
        <w:t>86 № 276474 от 22.07.2024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512B52" w:rsidR="00512B52">
        <w:rPr>
          <w:color w:val="FF0000"/>
        </w:rPr>
        <w:t>Капранов Д.А.</w:t>
      </w:r>
      <w:r w:rsidR="008052E9">
        <w:rPr>
          <w:color w:val="FF0000"/>
        </w:rPr>
        <w:t xml:space="preserve">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="00512B52">
        <w:rPr>
          <w:color w:val="000099"/>
        </w:rPr>
        <w:t>предусмотренного ч. 2</w:t>
      </w:r>
      <w:r w:rsidRPr="00880A4D">
        <w:rPr>
          <w:color w:val="000099"/>
        </w:rPr>
        <w:t xml:space="preserve"> ст. </w:t>
      </w:r>
      <w:r w:rsidR="00512B52">
        <w:rPr>
          <w:color w:val="000099"/>
        </w:rPr>
        <w:t>19.24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</w:t>
      </w:r>
      <w:r w:rsidRPr="00880A4D">
        <w:t xml:space="preserve">вступлении его в законную силу, с разъяснением </w:t>
      </w:r>
      <w:r w:rsidRPr="00880A4D" w:rsidR="009440DC">
        <w:t>е</w:t>
      </w:r>
      <w:r w:rsidR="00512B52">
        <w:t>му</w:t>
      </w:r>
      <w:r w:rsidRPr="00880A4D">
        <w:t xml:space="preserve"> порядка и срока обжалования постановления, порядка и срока уплаты штрафа, о чем в постановлении имеются </w:t>
      </w:r>
      <w:r w:rsidR="00512B52">
        <w:t>его</w:t>
      </w:r>
      <w:r w:rsidRPr="00880A4D">
        <w:t xml:space="preserve"> подписи;</w:t>
      </w:r>
    </w:p>
    <w:p w:rsidR="004775B0" w:rsidRPr="00880A4D" w:rsidP="009241D8" w14:paraId="65D04398" w14:textId="0C25B557">
      <w:pPr>
        <w:ind w:firstLine="540"/>
        <w:jc w:val="both"/>
      </w:pPr>
      <w:r w:rsidRPr="00880A4D">
        <w:t xml:space="preserve">- копия паспорта на имя </w:t>
      </w:r>
      <w:r w:rsidRPr="00512B52" w:rsidR="00512B52">
        <w:t>Капранов</w:t>
      </w:r>
      <w:r w:rsidR="00512B52">
        <w:t>а</w:t>
      </w:r>
      <w:r w:rsidRPr="00512B52" w:rsidR="00512B52">
        <w:t xml:space="preserve"> Д.А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45073470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512B52" w:rsidR="00512B52">
        <w:rPr>
          <w:color w:val="FF0000"/>
        </w:rPr>
        <w:t>Капранов Д.А.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административной наказанности не истек;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 xml:space="preserve">Часть 1 статьи </w:t>
      </w:r>
      <w:r w:rsidRPr="00880A4D">
        <w:t>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 Кодекса РФ об административных правонарушениях, административный штраф должен быть уплачен лицом,</w:t>
      </w:r>
      <w:r w:rsidRPr="00880A4D">
        <w:t xml:space="preserve">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</w:t>
      </w:r>
      <w:r w:rsidRPr="00880A4D">
        <w:t>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рублей</w:t>
      </w:r>
      <w:r w:rsidRPr="00880A4D">
        <w:t xml:space="preserve"> в течение 60 дней со дня вступления постановления о назначении административного штрафа в зако</w:t>
      </w:r>
      <w:r w:rsidRPr="00880A4D">
        <w:t xml:space="preserve">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</w:t>
      </w:r>
      <w:r w:rsidRPr="00880A4D">
        <w:t xml:space="preserve"> не содержат. </w:t>
      </w:r>
    </w:p>
    <w:p w:rsidR="009241D8" w:rsidRPr="00880A4D" w:rsidP="009241D8" w14:paraId="387A49C8" w14:textId="180901E8">
      <w:pPr>
        <w:ind w:firstLine="529"/>
        <w:jc w:val="both"/>
      </w:pPr>
      <w:r w:rsidRPr="00880A4D">
        <w:t xml:space="preserve">Таким образом, </w:t>
      </w:r>
      <w:r w:rsidRPr="00DA6F56" w:rsidR="00DA6F56">
        <w:rPr>
          <w:color w:val="FF0000"/>
        </w:rPr>
        <w:t>Капранов Д.А.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880A4D">
        <w:t>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совершение однородного административного правонарушения, и приходит к выводу, что наказание необходимо назнач</w:t>
      </w:r>
      <w:r w:rsidRPr="00880A4D">
        <w:t>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55FD9AC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A6F56">
        <w:rPr>
          <w:color w:val="FF0000"/>
        </w:rPr>
        <w:t>Капрано</w:t>
      </w:r>
      <w:r w:rsidRPr="00DA6F56">
        <w:rPr>
          <w:color w:val="FF0000"/>
        </w:rPr>
        <w:t xml:space="preserve">ва Дениса Александровича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 xml:space="preserve">1 </w:t>
      </w:r>
      <w:r w:rsidRPr="00880A4D">
        <w:rPr>
          <w:color w:val="FF0000"/>
        </w:rPr>
        <w:t>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7069E50D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 xml:space="preserve">Департамент административного обеспечения Ханты-Мансийского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 xml:space="preserve">РКЦ Ханты-Мансийск//УФК по Ханты- Мансийскому </w:t>
      </w:r>
      <w:r w:rsidRPr="00880A4D">
        <w:t>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F936FC" w:rsidR="00F936FC">
        <w:rPr>
          <w:rFonts w:eastAsia="MS Mincho"/>
          <w:color w:val="7030A0"/>
        </w:rPr>
        <w:t>0412365400435003332520180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Административный штра</w:t>
      </w:r>
      <w:r w:rsidRPr="00880A4D">
        <w:rPr>
          <w:color w:val="000000"/>
        </w:rPr>
        <w:t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</w:t>
      </w:r>
      <w:r w:rsidRPr="00880A4D">
        <w:rPr>
          <w:color w:val="000000"/>
        </w:rPr>
        <w:t>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Квитанцию об оплате штрафа необходимо представить мировому судье судебного участка №3 </w:t>
      </w:r>
      <w:r w:rsidRPr="00880A4D">
        <w:t>Нижневартовского судебного района города окружного значения Нижневартовска Ханты-Мансийского автономного</w:t>
      </w:r>
      <w:r w:rsidRPr="00880A4D">
        <w:t xml:space="preserve">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03A2B0E6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435E777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994697">
        <w:rPr>
          <w:sz w:val="20"/>
          <w:szCs w:val="20"/>
        </w:rPr>
        <w:t>министративного дела № 5-</w:t>
      </w:r>
      <w:r w:rsidR="00802DCE">
        <w:rPr>
          <w:sz w:val="20"/>
          <w:szCs w:val="20"/>
        </w:rPr>
        <w:t>33</w:t>
      </w:r>
      <w:r w:rsidR="00F936FC">
        <w:rPr>
          <w:sz w:val="20"/>
          <w:szCs w:val="20"/>
        </w:rPr>
        <w:t>3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1F1FFA"/>
    <w:rsid w:val="002337BD"/>
    <w:rsid w:val="002A28B9"/>
    <w:rsid w:val="003E1455"/>
    <w:rsid w:val="00466204"/>
    <w:rsid w:val="004775B0"/>
    <w:rsid w:val="004D3115"/>
    <w:rsid w:val="00512B52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217E8"/>
    <w:rsid w:val="00752D15"/>
    <w:rsid w:val="00794263"/>
    <w:rsid w:val="007A24A7"/>
    <w:rsid w:val="00802DCE"/>
    <w:rsid w:val="008052E9"/>
    <w:rsid w:val="00854853"/>
    <w:rsid w:val="00880A4D"/>
    <w:rsid w:val="008A5C74"/>
    <w:rsid w:val="008F2774"/>
    <w:rsid w:val="008F67C8"/>
    <w:rsid w:val="009241D8"/>
    <w:rsid w:val="009440DC"/>
    <w:rsid w:val="0097046D"/>
    <w:rsid w:val="00994697"/>
    <w:rsid w:val="009A1208"/>
    <w:rsid w:val="009A1D0D"/>
    <w:rsid w:val="009B6B21"/>
    <w:rsid w:val="009E3604"/>
    <w:rsid w:val="009F4CF4"/>
    <w:rsid w:val="00A5595C"/>
    <w:rsid w:val="00A646DC"/>
    <w:rsid w:val="00B22711"/>
    <w:rsid w:val="00B41E68"/>
    <w:rsid w:val="00BA3CDC"/>
    <w:rsid w:val="00BA658D"/>
    <w:rsid w:val="00C55F56"/>
    <w:rsid w:val="00C610B4"/>
    <w:rsid w:val="00D024D2"/>
    <w:rsid w:val="00D11B84"/>
    <w:rsid w:val="00D44597"/>
    <w:rsid w:val="00D567C4"/>
    <w:rsid w:val="00DA6F56"/>
    <w:rsid w:val="00DE2E77"/>
    <w:rsid w:val="00E41D22"/>
    <w:rsid w:val="00F22113"/>
    <w:rsid w:val="00F936FC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